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67843" w14:textId="2175CAD1" w:rsidR="001358D1" w:rsidRDefault="001358D1" w:rsidP="001358D1">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To: </w:t>
      </w:r>
      <w:r>
        <w:rPr>
          <w:rFonts w:ascii="Arial-BoldMT" w:hAnsi="Arial-BoldMT" w:cs="Arial-BoldMT"/>
          <w:b/>
          <w:bCs/>
        </w:rPr>
        <w:tab/>
      </w:r>
      <w:r>
        <w:rPr>
          <w:rFonts w:ascii="Arial-BoldMT" w:hAnsi="Arial-BoldMT" w:cs="Arial-BoldMT"/>
          <w:b/>
          <w:bCs/>
        </w:rPr>
        <w:tab/>
      </w:r>
      <w:r>
        <w:rPr>
          <w:rFonts w:ascii="Arial-BoldMT" w:hAnsi="Arial-BoldMT" w:cs="Arial-BoldMT"/>
          <w:b/>
          <w:bCs/>
        </w:rPr>
        <w:tab/>
        <w:t>City Executive Board</w:t>
      </w:r>
    </w:p>
    <w:p w14:paraId="345DDFA9" w14:textId="77777777" w:rsidR="001358D1" w:rsidRDefault="001358D1" w:rsidP="001358D1">
      <w:pPr>
        <w:autoSpaceDE w:val="0"/>
        <w:autoSpaceDN w:val="0"/>
        <w:adjustRightInd w:val="0"/>
        <w:spacing w:after="0" w:line="240" w:lineRule="auto"/>
        <w:rPr>
          <w:rFonts w:ascii="Arial-BoldMT" w:hAnsi="Arial-BoldMT" w:cs="Arial-BoldMT"/>
          <w:b/>
          <w:bCs/>
        </w:rPr>
      </w:pPr>
    </w:p>
    <w:p w14:paraId="2D008FBD" w14:textId="1AFD2639" w:rsidR="001358D1" w:rsidRDefault="001358D1" w:rsidP="001358D1">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Date: </w:t>
      </w:r>
      <w:r>
        <w:rPr>
          <w:rFonts w:ascii="Arial-BoldMT" w:hAnsi="Arial-BoldMT" w:cs="Arial-BoldMT"/>
          <w:b/>
          <w:bCs/>
        </w:rPr>
        <w:tab/>
      </w:r>
      <w:r>
        <w:rPr>
          <w:rFonts w:ascii="Arial-BoldMT" w:hAnsi="Arial-BoldMT" w:cs="Arial-BoldMT"/>
          <w:b/>
          <w:bCs/>
        </w:rPr>
        <w:tab/>
      </w:r>
      <w:r>
        <w:rPr>
          <w:rFonts w:ascii="Arial-BoldMT" w:hAnsi="Arial-BoldMT" w:cs="Arial-BoldMT"/>
          <w:b/>
          <w:bCs/>
        </w:rPr>
        <w:tab/>
        <w:t>22 January 2019</w:t>
      </w:r>
    </w:p>
    <w:p w14:paraId="40219C41" w14:textId="77777777" w:rsidR="001358D1" w:rsidRDefault="001358D1" w:rsidP="001358D1">
      <w:pPr>
        <w:autoSpaceDE w:val="0"/>
        <w:autoSpaceDN w:val="0"/>
        <w:adjustRightInd w:val="0"/>
        <w:spacing w:after="0" w:line="240" w:lineRule="auto"/>
        <w:rPr>
          <w:rFonts w:ascii="Arial-BoldMT" w:hAnsi="Arial-BoldMT" w:cs="Arial-BoldMT"/>
          <w:b/>
          <w:bCs/>
        </w:rPr>
      </w:pPr>
    </w:p>
    <w:p w14:paraId="099700A2" w14:textId="59017880" w:rsidR="001358D1" w:rsidRDefault="001358D1" w:rsidP="001358D1">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Report of: </w:t>
      </w:r>
      <w:r>
        <w:rPr>
          <w:rFonts w:ascii="Arial-BoldMT" w:hAnsi="Arial-BoldMT" w:cs="Arial-BoldMT"/>
          <w:b/>
          <w:bCs/>
        </w:rPr>
        <w:tab/>
      </w:r>
      <w:r>
        <w:rPr>
          <w:rFonts w:ascii="Arial-BoldMT" w:hAnsi="Arial-BoldMT" w:cs="Arial-BoldMT"/>
          <w:b/>
          <w:bCs/>
        </w:rPr>
        <w:tab/>
      </w:r>
      <w:r w:rsidR="00002556">
        <w:rPr>
          <w:rFonts w:ascii="Arial-BoldMT" w:hAnsi="Arial-BoldMT" w:cs="Arial-BoldMT"/>
          <w:b/>
          <w:bCs/>
        </w:rPr>
        <w:t>Interim</w:t>
      </w:r>
      <w:r>
        <w:rPr>
          <w:rFonts w:ascii="Arial-BoldMT" w:hAnsi="Arial-BoldMT" w:cs="Arial-BoldMT"/>
          <w:b/>
          <w:bCs/>
        </w:rPr>
        <w:t xml:space="preserve"> Head of Planning Services</w:t>
      </w:r>
    </w:p>
    <w:p w14:paraId="785CFCFC" w14:textId="77777777" w:rsidR="001358D1" w:rsidRDefault="001358D1" w:rsidP="001358D1">
      <w:pPr>
        <w:autoSpaceDE w:val="0"/>
        <w:autoSpaceDN w:val="0"/>
        <w:adjustRightInd w:val="0"/>
        <w:spacing w:after="0" w:line="240" w:lineRule="auto"/>
        <w:rPr>
          <w:rFonts w:ascii="Arial-BoldMT" w:hAnsi="Arial-BoldMT" w:cs="Arial-BoldMT"/>
          <w:b/>
          <w:bCs/>
        </w:rPr>
      </w:pPr>
    </w:p>
    <w:p w14:paraId="12F5FCAB" w14:textId="62C3F521" w:rsidR="00871D6F" w:rsidRDefault="001358D1" w:rsidP="008670D2">
      <w:pPr>
        <w:autoSpaceDE w:val="0"/>
        <w:autoSpaceDN w:val="0"/>
        <w:adjustRightInd w:val="0"/>
        <w:spacing w:after="0" w:line="240" w:lineRule="auto"/>
        <w:ind w:left="2160" w:hanging="2160"/>
      </w:pPr>
      <w:r>
        <w:rPr>
          <w:rFonts w:ascii="Arial-BoldMT" w:hAnsi="Arial-BoldMT" w:cs="Arial-BoldMT"/>
          <w:b/>
          <w:bCs/>
        </w:rPr>
        <w:t xml:space="preserve">Title of Report: </w:t>
      </w:r>
      <w:r>
        <w:rPr>
          <w:rFonts w:ascii="Arial-BoldMT" w:hAnsi="Arial-BoldMT" w:cs="Arial-BoldMT"/>
          <w:b/>
          <w:bCs/>
        </w:rPr>
        <w:tab/>
        <w:t>Supplementary note to</w:t>
      </w:r>
      <w:r w:rsidR="008670D2">
        <w:rPr>
          <w:rFonts w:ascii="Arial-BoldMT" w:hAnsi="Arial-BoldMT" w:cs="Arial-BoldMT"/>
          <w:b/>
          <w:bCs/>
        </w:rPr>
        <w:t xml:space="preserve"> </w:t>
      </w:r>
      <w:r>
        <w:rPr>
          <w:rFonts w:ascii="Arial-BoldMT" w:hAnsi="Arial-BoldMT" w:cs="Arial-BoldMT"/>
          <w:b/>
          <w:bCs/>
        </w:rPr>
        <w:t xml:space="preserve">Item 8: Joint Statutory Spatial Plan </w:t>
      </w:r>
    </w:p>
    <w:p w14:paraId="5823119A" w14:textId="42C6ACF9" w:rsidR="00871D6F" w:rsidRDefault="008670D2" w:rsidP="00871D6F">
      <w:pPr>
        <w:pStyle w:val="NoSpacing"/>
        <w:spacing w:after="120"/>
      </w:pPr>
      <w:r>
        <w:t>P</w:t>
      </w:r>
      <w:r w:rsidR="00871D6F" w:rsidRPr="00871D6F">
        <w:t>urpose</w:t>
      </w:r>
    </w:p>
    <w:p w14:paraId="0A43E92B" w14:textId="32F42CB7" w:rsidR="001358D1" w:rsidRDefault="008670D2" w:rsidP="001358D1">
      <w:pPr>
        <w:pStyle w:val="Heading1"/>
      </w:pPr>
      <w:r>
        <w:t>The purpose of this note</w:t>
      </w:r>
      <w:r w:rsidR="00105914">
        <w:t xml:space="preserve"> is to </w:t>
      </w:r>
      <w:r w:rsidR="001358D1">
        <w:t>supplement the report on the Oxfordshire Plan 2050 (</w:t>
      </w:r>
      <w:r>
        <w:t xml:space="preserve">CEB </w:t>
      </w:r>
      <w:r w:rsidR="001358D1">
        <w:t xml:space="preserve">Item 8 Joint Statutory Spatial Plan) seeking approval of the </w:t>
      </w:r>
      <w:r w:rsidR="001358D1" w:rsidRPr="001358D1">
        <w:t>Oxfordshire Plan 2050 Statement of Community Involvement; Amendment to the Local Development Plan and Regulation 18 Part 1 Consultation Document</w:t>
      </w:r>
      <w:r w:rsidR="001358D1">
        <w:t>.</w:t>
      </w:r>
    </w:p>
    <w:p w14:paraId="335C11A7" w14:textId="288ABFB7" w:rsidR="001358D1" w:rsidRPr="001358D1" w:rsidRDefault="001358D1" w:rsidP="001358D1">
      <w:pPr>
        <w:pStyle w:val="Heading1"/>
      </w:pPr>
      <w:r>
        <w:t xml:space="preserve">There are three updates to the report </w:t>
      </w:r>
      <w:r w:rsidR="008670D2">
        <w:t xml:space="preserve">emerging </w:t>
      </w:r>
      <w:r>
        <w:t>since its publications set out below</w:t>
      </w:r>
      <w:r w:rsidR="008670D2">
        <w:t>.</w:t>
      </w:r>
    </w:p>
    <w:p w14:paraId="16DC1370" w14:textId="3EF295A5" w:rsidR="00B93DA3" w:rsidRPr="00952627" w:rsidRDefault="00B93DA3" w:rsidP="00BA2B4B">
      <w:pPr>
        <w:pStyle w:val="NoSpacing"/>
      </w:pPr>
      <w:r w:rsidRPr="00952627">
        <w:t>The Statement of Community Involvement</w:t>
      </w:r>
      <w:r w:rsidR="00952627" w:rsidRPr="00952627">
        <w:t xml:space="preserve"> (SCI)</w:t>
      </w:r>
    </w:p>
    <w:p w14:paraId="33E99E9E" w14:textId="77777777" w:rsidR="008670D2" w:rsidRDefault="001358D1" w:rsidP="005126B9">
      <w:pPr>
        <w:pStyle w:val="Heading1"/>
      </w:pPr>
      <w:r>
        <w:t>Item 8</w:t>
      </w:r>
      <w:r w:rsidR="00952627" w:rsidRPr="00952627">
        <w:t xml:space="preserve"> recommends adoption of the SCI with an</w:t>
      </w:r>
      <w:r w:rsidR="00952627">
        <w:t>y amendments made as a result of</w:t>
      </w:r>
      <w:r w:rsidR="00952627" w:rsidRPr="00952627">
        <w:t xml:space="preserve"> the consultation which took place between 30 Nov 2018 and 11 Jan 2019</w:t>
      </w:r>
      <w:r>
        <w:t xml:space="preserve">. </w:t>
      </w:r>
      <w:r w:rsidR="008670D2">
        <w:t>It is now possible to provide a summary of the consultation.</w:t>
      </w:r>
    </w:p>
    <w:p w14:paraId="382A76E0" w14:textId="3C9F2ABA" w:rsidR="008670D2" w:rsidRPr="00B52D67" w:rsidRDefault="00BE3EBE" w:rsidP="008670D2">
      <w:pPr>
        <w:pStyle w:val="Heading1"/>
        <w:rPr>
          <w:color w:val="000000" w:themeColor="text1"/>
          <w:highlight w:val="yellow"/>
        </w:rPr>
      </w:pPr>
      <w:r w:rsidRPr="00B52D67">
        <w:rPr>
          <w:b/>
          <w:color w:val="000000" w:themeColor="text1"/>
        </w:rPr>
        <w:t xml:space="preserve">Insert </w:t>
      </w:r>
      <w:r>
        <w:rPr>
          <w:b/>
          <w:color w:val="000000" w:themeColor="text1"/>
        </w:rPr>
        <w:t xml:space="preserve">the following </w:t>
      </w:r>
      <w:r w:rsidRPr="00B52D67">
        <w:rPr>
          <w:b/>
          <w:color w:val="000000" w:themeColor="text1"/>
        </w:rPr>
        <w:t>at the end of paragraph 7 of the report</w:t>
      </w:r>
      <w:r>
        <w:rPr>
          <w:color w:val="000000" w:themeColor="text1"/>
        </w:rPr>
        <w:t xml:space="preserve">  </w:t>
      </w:r>
      <w:r w:rsidRPr="00B52D67">
        <w:rPr>
          <w:color w:val="000000" w:themeColor="text1"/>
          <w:highlight w:val="yellow"/>
        </w:rPr>
        <w:t>“</w:t>
      </w:r>
      <w:r w:rsidR="001358D1" w:rsidRPr="00B52D67">
        <w:rPr>
          <w:i/>
          <w:color w:val="000000" w:themeColor="text1"/>
          <w:highlight w:val="yellow"/>
        </w:rPr>
        <w:t>38 responses were received to the SCI during this period, including from town and parish councils, the public, developers and other stakeholders. Appendix 1 shows the changes which have been made to improve clarity and signposting to other relevant documents. Additional text acknowledges that consultation will be of wide interest and that engagement will be encouraged across the board. In response to comments on consultation methods, flexibility is offered, recognising that a variety of methods will be employed focussed on accessibility</w:t>
      </w:r>
      <w:r w:rsidR="001358D1" w:rsidRPr="00B52D67">
        <w:rPr>
          <w:color w:val="000000" w:themeColor="text1"/>
          <w:highlight w:val="yellow"/>
        </w:rPr>
        <w:t>.</w:t>
      </w:r>
      <w:r w:rsidRPr="00B52D67">
        <w:rPr>
          <w:color w:val="000000" w:themeColor="text1"/>
          <w:highlight w:val="yellow"/>
        </w:rPr>
        <w:t>”</w:t>
      </w:r>
    </w:p>
    <w:p w14:paraId="45886944" w14:textId="5EB80723" w:rsidR="008670D2" w:rsidRPr="008670D2" w:rsidRDefault="008670D2" w:rsidP="008670D2">
      <w:pPr>
        <w:pStyle w:val="Heading1"/>
        <w:rPr>
          <w:color w:val="000000" w:themeColor="text1"/>
        </w:rPr>
      </w:pPr>
      <w:r>
        <w:t>Appendix 1 of the main report is the Statement of Community Involvement showing, as tracked changes</w:t>
      </w:r>
      <w:r w:rsidR="00F13095">
        <w:t xml:space="preserve"> for ease of reference</w:t>
      </w:r>
      <w:r>
        <w:t>, amendments made as a result of the consultation.</w:t>
      </w:r>
    </w:p>
    <w:p w14:paraId="70C37FC1" w14:textId="4C46926B" w:rsidR="00B93DA3" w:rsidRPr="00B93DA3" w:rsidRDefault="00B93DA3" w:rsidP="00B93DA3">
      <w:pPr>
        <w:pStyle w:val="NoSpacing"/>
      </w:pPr>
      <w:r w:rsidRPr="00952627">
        <w:t>Local Development Scheme</w:t>
      </w:r>
      <w:r w:rsidR="003877F2">
        <w:t xml:space="preserve"> (LDS)</w:t>
      </w:r>
    </w:p>
    <w:p w14:paraId="701AFE22" w14:textId="5B915EC6" w:rsidR="001358D1" w:rsidRPr="00B52D67" w:rsidRDefault="008670D2" w:rsidP="000F69C2">
      <w:pPr>
        <w:pStyle w:val="Heading1"/>
        <w:rPr>
          <w:highlight w:val="yellow"/>
        </w:rPr>
      </w:pPr>
      <w:r>
        <w:t>Item 8</w:t>
      </w:r>
      <w:r w:rsidR="003877F2">
        <w:t xml:space="preserve"> recommends an amendment to the LDS timetable for the Plan, namely an additional consultation at Regulation 18 stage</w:t>
      </w:r>
      <w:r>
        <w:t xml:space="preserve">. </w:t>
      </w:r>
      <w:r w:rsidR="00BE3EBE">
        <w:t xml:space="preserve"> </w:t>
      </w:r>
      <w:r w:rsidR="00BE3EBE" w:rsidRPr="00B52D67">
        <w:rPr>
          <w:b/>
        </w:rPr>
        <w:t xml:space="preserve">Insert </w:t>
      </w:r>
      <w:r w:rsidR="007577A5">
        <w:rPr>
          <w:b/>
        </w:rPr>
        <w:t xml:space="preserve">the following </w:t>
      </w:r>
      <w:r w:rsidR="00BE3EBE" w:rsidRPr="00B52D67">
        <w:rPr>
          <w:b/>
        </w:rPr>
        <w:t>at the end of paragraph 16 of the report</w:t>
      </w:r>
      <w:r>
        <w:t xml:space="preserve"> </w:t>
      </w:r>
      <w:r w:rsidR="00BE3EBE">
        <w:t>“</w:t>
      </w:r>
      <w:r w:rsidR="001358D1" w:rsidRPr="00B52D67">
        <w:rPr>
          <w:i/>
          <w:color w:val="000000" w:themeColor="text1"/>
          <w:highlight w:val="yellow"/>
        </w:rPr>
        <w:t>To support the identification of broad locations which is to the subject of the Reg.18 Part 2 consultation document, a ‘call for sites’ will need to be undertaken to demonstrate that any broad locations for growth are ‘deliverable’. There is no timetable for this at present</w:t>
      </w:r>
      <w:r w:rsidR="001358D1" w:rsidRPr="00B52D67">
        <w:rPr>
          <w:color w:val="000000" w:themeColor="text1"/>
          <w:highlight w:val="yellow"/>
        </w:rPr>
        <w:t>.</w:t>
      </w:r>
      <w:r w:rsidR="00BE3EBE" w:rsidRPr="00B52D67">
        <w:rPr>
          <w:color w:val="000000" w:themeColor="text1"/>
          <w:highlight w:val="yellow"/>
        </w:rPr>
        <w:t>”</w:t>
      </w:r>
    </w:p>
    <w:p w14:paraId="38453934" w14:textId="77777777" w:rsidR="008670D2" w:rsidRPr="00B93DA3" w:rsidRDefault="008670D2" w:rsidP="008670D2">
      <w:pPr>
        <w:pStyle w:val="NoSpacing"/>
      </w:pPr>
      <w:r>
        <w:lastRenderedPageBreak/>
        <w:t>Regulation 18 (Part 1) Issues consultation</w:t>
      </w:r>
    </w:p>
    <w:p w14:paraId="52B060EC" w14:textId="743620B3" w:rsidR="008670D2" w:rsidRPr="00B52D67" w:rsidRDefault="00BE3EBE" w:rsidP="008670D2">
      <w:pPr>
        <w:pStyle w:val="Heading1"/>
        <w:rPr>
          <w:color w:val="000000" w:themeColor="text1"/>
          <w:highlight w:val="yellow"/>
        </w:rPr>
      </w:pPr>
      <w:r w:rsidRPr="00B52D67">
        <w:rPr>
          <w:b/>
          <w:color w:val="000000" w:themeColor="text1"/>
        </w:rPr>
        <w:t>Insert the following at the end of paragraph 25 of the report</w:t>
      </w:r>
      <w:r>
        <w:rPr>
          <w:color w:val="000000" w:themeColor="text1"/>
        </w:rPr>
        <w:t xml:space="preserve"> </w:t>
      </w:r>
      <w:r w:rsidR="007577A5">
        <w:rPr>
          <w:color w:val="000000" w:themeColor="text1"/>
        </w:rPr>
        <w:t xml:space="preserve"> “</w:t>
      </w:r>
      <w:r w:rsidR="008670D2" w:rsidRPr="00B52D67">
        <w:rPr>
          <w:i/>
          <w:color w:val="000000" w:themeColor="text1"/>
          <w:highlight w:val="yellow"/>
        </w:rPr>
        <w:t>To support the Regulation 18 Part 1 consultation document a series of topic papers will be produced and published. These topic papers are intended to provide additional clarity and signpost readers to other sources of evidence and information. They will not contain policy.</w:t>
      </w:r>
      <w:r w:rsidR="007577A5" w:rsidRPr="00B52D67">
        <w:rPr>
          <w:i/>
          <w:color w:val="000000" w:themeColor="text1"/>
          <w:highlight w:val="yellow"/>
        </w:rPr>
        <w:t>”</w:t>
      </w:r>
    </w:p>
    <w:p w14:paraId="39A319DC" w14:textId="77777777" w:rsidR="00863741" w:rsidRDefault="00863741">
      <w:pPr>
        <w:spacing w:after="0" w:line="240" w:lineRule="auto"/>
        <w:rPr>
          <w:b/>
        </w:rPr>
      </w:pPr>
      <w:bookmarkStart w:id="0" w:name="_GoBack"/>
      <w:bookmarkEnd w:id="0"/>
    </w:p>
    <w:sectPr w:rsidR="00863741" w:rsidSect="00F2361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30857" w14:textId="77777777" w:rsidR="00064A47" w:rsidRDefault="00064A47" w:rsidP="00064A47">
      <w:pPr>
        <w:spacing w:after="0" w:line="240" w:lineRule="auto"/>
      </w:pPr>
      <w:r>
        <w:separator/>
      </w:r>
    </w:p>
  </w:endnote>
  <w:endnote w:type="continuationSeparator" w:id="0">
    <w:p w14:paraId="03207773" w14:textId="77777777" w:rsidR="00064A47" w:rsidRDefault="00064A47" w:rsidP="0006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315327"/>
      <w:docPartObj>
        <w:docPartGallery w:val="Page Numbers (Bottom of Page)"/>
        <w:docPartUnique/>
      </w:docPartObj>
    </w:sdtPr>
    <w:sdtEndPr>
      <w:rPr>
        <w:noProof/>
      </w:rPr>
    </w:sdtEndPr>
    <w:sdtContent>
      <w:p w14:paraId="3A302BC4" w14:textId="3AC5B205" w:rsidR="00064A47" w:rsidRDefault="00064A47">
        <w:pPr>
          <w:pStyle w:val="Footer"/>
          <w:jc w:val="center"/>
        </w:pPr>
        <w:r>
          <w:fldChar w:fldCharType="begin"/>
        </w:r>
        <w:r>
          <w:instrText xml:space="preserve"> PAGE   \* MERGEFORMAT </w:instrText>
        </w:r>
        <w:r>
          <w:fldChar w:fldCharType="separate"/>
        </w:r>
        <w:r w:rsidR="00B52D67">
          <w:rPr>
            <w:noProof/>
          </w:rPr>
          <w:t>2</w:t>
        </w:r>
        <w:r>
          <w:rPr>
            <w:noProof/>
          </w:rPr>
          <w:fldChar w:fldCharType="end"/>
        </w:r>
      </w:p>
    </w:sdtContent>
  </w:sdt>
  <w:p w14:paraId="7A7B094B" w14:textId="77777777" w:rsidR="00064A47" w:rsidRDefault="00064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1D4A5" w14:textId="77777777" w:rsidR="00064A47" w:rsidRDefault="00064A47" w:rsidP="00064A47">
      <w:pPr>
        <w:spacing w:after="0" w:line="240" w:lineRule="auto"/>
      </w:pPr>
      <w:r>
        <w:separator/>
      </w:r>
    </w:p>
  </w:footnote>
  <w:footnote w:type="continuationSeparator" w:id="0">
    <w:p w14:paraId="3CC0DC97" w14:textId="77777777" w:rsidR="00064A47" w:rsidRDefault="00064A47" w:rsidP="00064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755"/>
    <w:multiLevelType w:val="hybridMultilevel"/>
    <w:tmpl w:val="8B6C4E72"/>
    <w:lvl w:ilvl="0" w:tplc="23F866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214BB"/>
    <w:multiLevelType w:val="hybridMultilevel"/>
    <w:tmpl w:val="FD623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8005F"/>
    <w:multiLevelType w:val="hybridMultilevel"/>
    <w:tmpl w:val="4726D9D0"/>
    <w:lvl w:ilvl="0" w:tplc="7BF28BE6">
      <w:start w:val="1"/>
      <w:numFmt w:val="decimal"/>
      <w:pStyle w:val="Heading1"/>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5D4CC4"/>
    <w:multiLevelType w:val="hybridMultilevel"/>
    <w:tmpl w:val="653C3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22E34"/>
    <w:multiLevelType w:val="hybridMultilevel"/>
    <w:tmpl w:val="618A7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A220F7"/>
    <w:multiLevelType w:val="hybridMultilevel"/>
    <w:tmpl w:val="B8B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E1DFF"/>
    <w:multiLevelType w:val="hybridMultilevel"/>
    <w:tmpl w:val="F2C06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BAC4B1F"/>
    <w:multiLevelType w:val="hybridMultilevel"/>
    <w:tmpl w:val="1AD00A36"/>
    <w:lvl w:ilvl="0" w:tplc="23F866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D13CD4"/>
    <w:multiLevelType w:val="hybridMultilevel"/>
    <w:tmpl w:val="9C865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B375E2"/>
    <w:multiLevelType w:val="hybridMultilevel"/>
    <w:tmpl w:val="70E23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
  </w:num>
  <w:num w:numId="5">
    <w:abstractNumId w:val="3"/>
  </w:num>
  <w:num w:numId="6">
    <w:abstractNumId w:val="7"/>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6F"/>
    <w:rsid w:val="00002556"/>
    <w:rsid w:val="00064A47"/>
    <w:rsid w:val="00073B20"/>
    <w:rsid w:val="000A0960"/>
    <w:rsid w:val="000B4310"/>
    <w:rsid w:val="00104D75"/>
    <w:rsid w:val="00105914"/>
    <w:rsid w:val="001358D1"/>
    <w:rsid w:val="00266329"/>
    <w:rsid w:val="00275CCF"/>
    <w:rsid w:val="003157F2"/>
    <w:rsid w:val="00377FD5"/>
    <w:rsid w:val="00384AB3"/>
    <w:rsid w:val="003877F2"/>
    <w:rsid w:val="003E51D8"/>
    <w:rsid w:val="004000D7"/>
    <w:rsid w:val="00427855"/>
    <w:rsid w:val="004E24F0"/>
    <w:rsid w:val="00504E43"/>
    <w:rsid w:val="005126B9"/>
    <w:rsid w:val="005248FB"/>
    <w:rsid w:val="006340D9"/>
    <w:rsid w:val="006454E7"/>
    <w:rsid w:val="006B0F74"/>
    <w:rsid w:val="006E78B2"/>
    <w:rsid w:val="007577A5"/>
    <w:rsid w:val="007908F4"/>
    <w:rsid w:val="007C6F66"/>
    <w:rsid w:val="00804A22"/>
    <w:rsid w:val="00812CC9"/>
    <w:rsid w:val="008370F3"/>
    <w:rsid w:val="00863741"/>
    <w:rsid w:val="008670D2"/>
    <w:rsid w:val="00871D6F"/>
    <w:rsid w:val="00913F41"/>
    <w:rsid w:val="00952627"/>
    <w:rsid w:val="00A62CB5"/>
    <w:rsid w:val="00AB1EDA"/>
    <w:rsid w:val="00AC0AEE"/>
    <w:rsid w:val="00AE3697"/>
    <w:rsid w:val="00AE4128"/>
    <w:rsid w:val="00B0114F"/>
    <w:rsid w:val="00B037A3"/>
    <w:rsid w:val="00B52D67"/>
    <w:rsid w:val="00B62093"/>
    <w:rsid w:val="00B93DA3"/>
    <w:rsid w:val="00B97236"/>
    <w:rsid w:val="00BA2B4B"/>
    <w:rsid w:val="00BE3EBE"/>
    <w:rsid w:val="00C31A5A"/>
    <w:rsid w:val="00C32E7E"/>
    <w:rsid w:val="00C479BA"/>
    <w:rsid w:val="00C53583"/>
    <w:rsid w:val="00C65DF9"/>
    <w:rsid w:val="00CE669A"/>
    <w:rsid w:val="00CF12CF"/>
    <w:rsid w:val="00DE660C"/>
    <w:rsid w:val="00E5065D"/>
    <w:rsid w:val="00EA309A"/>
    <w:rsid w:val="00EC45C3"/>
    <w:rsid w:val="00F13095"/>
    <w:rsid w:val="00F23617"/>
    <w:rsid w:val="00FC2B59"/>
    <w:rsid w:val="00FD3A85"/>
    <w:rsid w:val="00FD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B3"/>
    <w:pPr>
      <w:spacing w:after="240" w:line="276" w:lineRule="auto"/>
    </w:pPr>
  </w:style>
  <w:style w:type="paragraph" w:styleId="Heading1">
    <w:name w:val="heading 1"/>
    <w:basedOn w:val="ListParagraph"/>
    <w:next w:val="Normal"/>
    <w:link w:val="Heading1Char"/>
    <w:uiPriority w:val="9"/>
    <w:qFormat/>
    <w:rsid w:val="006340D9"/>
    <w:pPr>
      <w:numPr>
        <w:numId w:val="7"/>
      </w:numPr>
      <w:contextualSpacing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E5065D"/>
    <w:pPr>
      <w:pBdr>
        <w:bottom w:val="single" w:sz="12" w:space="1" w:color="009977"/>
      </w:pBdr>
      <w:spacing w:after="60"/>
      <w:outlineLvl w:val="1"/>
    </w:pPr>
    <w:rPr>
      <w:rFonts w:asciiTheme="majorHAnsi" w:eastAsiaTheme="majorEastAsia" w:hAnsiTheme="majorHAnsi" w:cstheme="majorBidi"/>
      <w:b/>
      <w:color w:val="00337F"/>
      <w:sz w:val="28"/>
    </w:rPr>
  </w:style>
  <w:style w:type="character" w:customStyle="1" w:styleId="SubtitleChar">
    <w:name w:val="Subtitle Char"/>
    <w:basedOn w:val="DefaultParagraphFont"/>
    <w:link w:val="Subtitle"/>
    <w:rsid w:val="00E5065D"/>
    <w:rPr>
      <w:rFonts w:asciiTheme="majorHAnsi" w:eastAsiaTheme="majorEastAsia" w:hAnsiTheme="majorHAnsi" w:cstheme="majorBidi"/>
      <w:b/>
      <w:color w:val="00337F"/>
      <w:sz w:val="28"/>
    </w:rPr>
  </w:style>
  <w:style w:type="paragraph" w:styleId="NoSpacing">
    <w:name w:val="No Spacing"/>
    <w:aliases w:val="Sub heading"/>
    <w:basedOn w:val="Normal"/>
    <w:uiPriority w:val="1"/>
    <w:qFormat/>
    <w:rsid w:val="00384AB3"/>
    <w:pPr>
      <w:spacing w:before="360"/>
    </w:pPr>
    <w:rPr>
      <w:b/>
    </w:rPr>
  </w:style>
  <w:style w:type="paragraph" w:styleId="ListParagraph">
    <w:name w:val="List Paragraph"/>
    <w:basedOn w:val="Normal"/>
    <w:uiPriority w:val="34"/>
    <w:qFormat/>
    <w:rsid w:val="00871D6F"/>
    <w:pPr>
      <w:ind w:left="720"/>
      <w:contextualSpacing/>
    </w:pPr>
  </w:style>
  <w:style w:type="table" w:styleId="TableGrid">
    <w:name w:val="Table Grid"/>
    <w:basedOn w:val="TableNormal"/>
    <w:uiPriority w:val="59"/>
    <w:rsid w:val="0038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40D9"/>
  </w:style>
  <w:style w:type="character" w:styleId="CommentReference">
    <w:name w:val="annotation reference"/>
    <w:basedOn w:val="DefaultParagraphFont"/>
    <w:uiPriority w:val="99"/>
    <w:semiHidden/>
    <w:unhideWhenUsed/>
    <w:rsid w:val="006454E7"/>
    <w:rPr>
      <w:sz w:val="16"/>
      <w:szCs w:val="16"/>
    </w:rPr>
  </w:style>
  <w:style w:type="paragraph" w:styleId="CommentText">
    <w:name w:val="annotation text"/>
    <w:basedOn w:val="Normal"/>
    <w:link w:val="CommentTextChar"/>
    <w:uiPriority w:val="99"/>
    <w:semiHidden/>
    <w:unhideWhenUsed/>
    <w:rsid w:val="006454E7"/>
    <w:pPr>
      <w:spacing w:line="240" w:lineRule="auto"/>
    </w:pPr>
    <w:rPr>
      <w:sz w:val="20"/>
      <w:szCs w:val="20"/>
    </w:rPr>
  </w:style>
  <w:style w:type="character" w:customStyle="1" w:styleId="CommentTextChar">
    <w:name w:val="Comment Text Char"/>
    <w:basedOn w:val="DefaultParagraphFont"/>
    <w:link w:val="CommentText"/>
    <w:uiPriority w:val="99"/>
    <w:semiHidden/>
    <w:rsid w:val="006454E7"/>
    <w:rPr>
      <w:sz w:val="20"/>
      <w:szCs w:val="20"/>
    </w:rPr>
  </w:style>
  <w:style w:type="paragraph" w:styleId="CommentSubject">
    <w:name w:val="annotation subject"/>
    <w:basedOn w:val="CommentText"/>
    <w:next w:val="CommentText"/>
    <w:link w:val="CommentSubjectChar"/>
    <w:uiPriority w:val="99"/>
    <w:semiHidden/>
    <w:unhideWhenUsed/>
    <w:rsid w:val="006454E7"/>
    <w:rPr>
      <w:b/>
      <w:bCs/>
    </w:rPr>
  </w:style>
  <w:style w:type="character" w:customStyle="1" w:styleId="CommentSubjectChar">
    <w:name w:val="Comment Subject Char"/>
    <w:basedOn w:val="CommentTextChar"/>
    <w:link w:val="CommentSubject"/>
    <w:uiPriority w:val="99"/>
    <w:semiHidden/>
    <w:rsid w:val="006454E7"/>
    <w:rPr>
      <w:b/>
      <w:bCs/>
      <w:sz w:val="20"/>
      <w:szCs w:val="20"/>
    </w:rPr>
  </w:style>
  <w:style w:type="paragraph" w:styleId="BalloonText">
    <w:name w:val="Balloon Text"/>
    <w:basedOn w:val="Normal"/>
    <w:link w:val="BalloonTextChar"/>
    <w:uiPriority w:val="99"/>
    <w:semiHidden/>
    <w:unhideWhenUsed/>
    <w:rsid w:val="0064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E7"/>
    <w:rPr>
      <w:rFonts w:ascii="Segoe UI" w:hAnsi="Segoe UI" w:cs="Segoe UI"/>
      <w:sz w:val="18"/>
      <w:szCs w:val="18"/>
    </w:rPr>
  </w:style>
  <w:style w:type="paragraph" w:styleId="Revision">
    <w:name w:val="Revision"/>
    <w:hidden/>
    <w:uiPriority w:val="99"/>
    <w:semiHidden/>
    <w:rsid w:val="006454E7"/>
  </w:style>
  <w:style w:type="paragraph" w:styleId="Header">
    <w:name w:val="header"/>
    <w:basedOn w:val="Normal"/>
    <w:link w:val="HeaderChar"/>
    <w:uiPriority w:val="99"/>
    <w:unhideWhenUsed/>
    <w:rsid w:val="0006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A47"/>
  </w:style>
  <w:style w:type="paragraph" w:styleId="Footer">
    <w:name w:val="footer"/>
    <w:basedOn w:val="Normal"/>
    <w:link w:val="FooterChar"/>
    <w:uiPriority w:val="99"/>
    <w:unhideWhenUsed/>
    <w:rsid w:val="0006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A47"/>
  </w:style>
  <w:style w:type="paragraph" w:customStyle="1" w:styleId="ReportNumbering">
    <w:name w:val="Report Numbering"/>
    <w:basedOn w:val="Normal"/>
    <w:rsid w:val="001358D1"/>
    <w:pPr>
      <w:spacing w:line="240" w:lineRule="auto"/>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B3"/>
    <w:pPr>
      <w:spacing w:after="240" w:line="276" w:lineRule="auto"/>
    </w:pPr>
  </w:style>
  <w:style w:type="paragraph" w:styleId="Heading1">
    <w:name w:val="heading 1"/>
    <w:basedOn w:val="ListParagraph"/>
    <w:next w:val="Normal"/>
    <w:link w:val="Heading1Char"/>
    <w:uiPriority w:val="9"/>
    <w:qFormat/>
    <w:rsid w:val="006340D9"/>
    <w:pPr>
      <w:numPr>
        <w:numId w:val="7"/>
      </w:numPr>
      <w:contextualSpacing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E5065D"/>
    <w:pPr>
      <w:pBdr>
        <w:bottom w:val="single" w:sz="12" w:space="1" w:color="009977"/>
      </w:pBdr>
      <w:spacing w:after="60"/>
      <w:outlineLvl w:val="1"/>
    </w:pPr>
    <w:rPr>
      <w:rFonts w:asciiTheme="majorHAnsi" w:eastAsiaTheme="majorEastAsia" w:hAnsiTheme="majorHAnsi" w:cstheme="majorBidi"/>
      <w:b/>
      <w:color w:val="00337F"/>
      <w:sz w:val="28"/>
    </w:rPr>
  </w:style>
  <w:style w:type="character" w:customStyle="1" w:styleId="SubtitleChar">
    <w:name w:val="Subtitle Char"/>
    <w:basedOn w:val="DefaultParagraphFont"/>
    <w:link w:val="Subtitle"/>
    <w:rsid w:val="00E5065D"/>
    <w:rPr>
      <w:rFonts w:asciiTheme="majorHAnsi" w:eastAsiaTheme="majorEastAsia" w:hAnsiTheme="majorHAnsi" w:cstheme="majorBidi"/>
      <w:b/>
      <w:color w:val="00337F"/>
      <w:sz w:val="28"/>
    </w:rPr>
  </w:style>
  <w:style w:type="paragraph" w:styleId="NoSpacing">
    <w:name w:val="No Spacing"/>
    <w:aliases w:val="Sub heading"/>
    <w:basedOn w:val="Normal"/>
    <w:uiPriority w:val="1"/>
    <w:qFormat/>
    <w:rsid w:val="00384AB3"/>
    <w:pPr>
      <w:spacing w:before="360"/>
    </w:pPr>
    <w:rPr>
      <w:b/>
    </w:rPr>
  </w:style>
  <w:style w:type="paragraph" w:styleId="ListParagraph">
    <w:name w:val="List Paragraph"/>
    <w:basedOn w:val="Normal"/>
    <w:uiPriority w:val="34"/>
    <w:qFormat/>
    <w:rsid w:val="00871D6F"/>
    <w:pPr>
      <w:ind w:left="720"/>
      <w:contextualSpacing/>
    </w:pPr>
  </w:style>
  <w:style w:type="table" w:styleId="TableGrid">
    <w:name w:val="Table Grid"/>
    <w:basedOn w:val="TableNormal"/>
    <w:uiPriority w:val="59"/>
    <w:rsid w:val="0038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40D9"/>
  </w:style>
  <w:style w:type="character" w:styleId="CommentReference">
    <w:name w:val="annotation reference"/>
    <w:basedOn w:val="DefaultParagraphFont"/>
    <w:uiPriority w:val="99"/>
    <w:semiHidden/>
    <w:unhideWhenUsed/>
    <w:rsid w:val="006454E7"/>
    <w:rPr>
      <w:sz w:val="16"/>
      <w:szCs w:val="16"/>
    </w:rPr>
  </w:style>
  <w:style w:type="paragraph" w:styleId="CommentText">
    <w:name w:val="annotation text"/>
    <w:basedOn w:val="Normal"/>
    <w:link w:val="CommentTextChar"/>
    <w:uiPriority w:val="99"/>
    <w:semiHidden/>
    <w:unhideWhenUsed/>
    <w:rsid w:val="006454E7"/>
    <w:pPr>
      <w:spacing w:line="240" w:lineRule="auto"/>
    </w:pPr>
    <w:rPr>
      <w:sz w:val="20"/>
      <w:szCs w:val="20"/>
    </w:rPr>
  </w:style>
  <w:style w:type="character" w:customStyle="1" w:styleId="CommentTextChar">
    <w:name w:val="Comment Text Char"/>
    <w:basedOn w:val="DefaultParagraphFont"/>
    <w:link w:val="CommentText"/>
    <w:uiPriority w:val="99"/>
    <w:semiHidden/>
    <w:rsid w:val="006454E7"/>
    <w:rPr>
      <w:sz w:val="20"/>
      <w:szCs w:val="20"/>
    </w:rPr>
  </w:style>
  <w:style w:type="paragraph" w:styleId="CommentSubject">
    <w:name w:val="annotation subject"/>
    <w:basedOn w:val="CommentText"/>
    <w:next w:val="CommentText"/>
    <w:link w:val="CommentSubjectChar"/>
    <w:uiPriority w:val="99"/>
    <w:semiHidden/>
    <w:unhideWhenUsed/>
    <w:rsid w:val="006454E7"/>
    <w:rPr>
      <w:b/>
      <w:bCs/>
    </w:rPr>
  </w:style>
  <w:style w:type="character" w:customStyle="1" w:styleId="CommentSubjectChar">
    <w:name w:val="Comment Subject Char"/>
    <w:basedOn w:val="CommentTextChar"/>
    <w:link w:val="CommentSubject"/>
    <w:uiPriority w:val="99"/>
    <w:semiHidden/>
    <w:rsid w:val="006454E7"/>
    <w:rPr>
      <w:b/>
      <w:bCs/>
      <w:sz w:val="20"/>
      <w:szCs w:val="20"/>
    </w:rPr>
  </w:style>
  <w:style w:type="paragraph" w:styleId="BalloonText">
    <w:name w:val="Balloon Text"/>
    <w:basedOn w:val="Normal"/>
    <w:link w:val="BalloonTextChar"/>
    <w:uiPriority w:val="99"/>
    <w:semiHidden/>
    <w:unhideWhenUsed/>
    <w:rsid w:val="0064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E7"/>
    <w:rPr>
      <w:rFonts w:ascii="Segoe UI" w:hAnsi="Segoe UI" w:cs="Segoe UI"/>
      <w:sz w:val="18"/>
      <w:szCs w:val="18"/>
    </w:rPr>
  </w:style>
  <w:style w:type="paragraph" w:styleId="Revision">
    <w:name w:val="Revision"/>
    <w:hidden/>
    <w:uiPriority w:val="99"/>
    <w:semiHidden/>
    <w:rsid w:val="006454E7"/>
  </w:style>
  <w:style w:type="paragraph" w:styleId="Header">
    <w:name w:val="header"/>
    <w:basedOn w:val="Normal"/>
    <w:link w:val="HeaderChar"/>
    <w:uiPriority w:val="99"/>
    <w:unhideWhenUsed/>
    <w:rsid w:val="0006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A47"/>
  </w:style>
  <w:style w:type="paragraph" w:styleId="Footer">
    <w:name w:val="footer"/>
    <w:basedOn w:val="Normal"/>
    <w:link w:val="FooterChar"/>
    <w:uiPriority w:val="99"/>
    <w:unhideWhenUsed/>
    <w:rsid w:val="0006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A47"/>
  </w:style>
  <w:style w:type="paragraph" w:customStyle="1" w:styleId="ReportNumbering">
    <w:name w:val="Report Numbering"/>
    <w:basedOn w:val="Normal"/>
    <w:rsid w:val="001358D1"/>
    <w:pPr>
      <w:spacing w:line="240" w:lineRule="auto"/>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3957949F</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Laura - E&amp;E</dc:creator>
  <cp:lastModifiedBy>JMitchell</cp:lastModifiedBy>
  <cp:revision>2</cp:revision>
  <cp:lastPrinted>2019-01-18T14:24:00Z</cp:lastPrinted>
  <dcterms:created xsi:type="dcterms:W3CDTF">2019-01-21T13:29:00Z</dcterms:created>
  <dcterms:modified xsi:type="dcterms:W3CDTF">2019-01-21T13:29:00Z</dcterms:modified>
</cp:coreProperties>
</file>